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9AB4" w14:textId="77777777" w:rsidR="00231370" w:rsidRDefault="00231370" w:rsidP="002A2E74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31F6BC4A" w14:textId="281C93B0" w:rsidR="00CC5BDB" w:rsidRPr="00A36606" w:rsidRDefault="00FD6865" w:rsidP="002A2E74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A36606">
        <w:rPr>
          <w:rFonts w:asciiTheme="minorBidi" w:hAnsiTheme="minorBidi"/>
          <w:b/>
          <w:bCs/>
          <w:sz w:val="32"/>
          <w:szCs w:val="32"/>
          <w:cs/>
        </w:rPr>
        <w:t xml:space="preserve">กสิกรไทย </w:t>
      </w:r>
      <w:r w:rsidR="009F4844" w:rsidRPr="00A36606">
        <w:rPr>
          <w:rFonts w:asciiTheme="minorBidi" w:hAnsiTheme="minorBidi"/>
          <w:b/>
          <w:bCs/>
          <w:sz w:val="32"/>
          <w:szCs w:val="32"/>
          <w:cs/>
        </w:rPr>
        <w:t>เดินหน้า</w:t>
      </w:r>
      <w:r w:rsidR="00673DD4" w:rsidRPr="00A36606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673DD4" w:rsidRPr="00A36606">
        <w:rPr>
          <w:rFonts w:asciiTheme="minorBidi" w:hAnsiTheme="minorBidi"/>
          <w:b/>
          <w:bCs/>
          <w:sz w:val="32"/>
          <w:szCs w:val="32"/>
        </w:rPr>
        <w:t xml:space="preserve">GO GREEN Together </w:t>
      </w:r>
      <w:r w:rsidR="002A2E74" w:rsidRPr="00A36606">
        <w:rPr>
          <w:rFonts w:asciiTheme="minorBidi" w:hAnsiTheme="minorBidi"/>
          <w:b/>
          <w:bCs/>
          <w:sz w:val="32"/>
          <w:szCs w:val="32"/>
          <w:cs/>
        </w:rPr>
        <w:t>ต่อเนื่อง</w:t>
      </w:r>
      <w:r w:rsidR="00CC38DB" w:rsidRPr="00A36606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A36606">
        <w:rPr>
          <w:rFonts w:asciiTheme="minorBidi" w:hAnsiTheme="minorBidi"/>
          <w:b/>
          <w:bCs/>
          <w:sz w:val="32"/>
          <w:szCs w:val="32"/>
          <w:cs/>
        </w:rPr>
        <w:t xml:space="preserve">จับมือ </w:t>
      </w:r>
      <w:r w:rsidR="00E725A3" w:rsidRPr="00A36606">
        <w:rPr>
          <w:rFonts w:asciiTheme="minorBidi" w:hAnsiTheme="minorBidi"/>
          <w:b/>
          <w:bCs/>
          <w:sz w:val="32"/>
          <w:szCs w:val="32"/>
        </w:rPr>
        <w:t>4</w:t>
      </w:r>
      <w:r w:rsidRPr="00A36606">
        <w:rPr>
          <w:rFonts w:asciiTheme="minorBidi" w:hAnsiTheme="minorBidi"/>
          <w:b/>
          <w:bCs/>
          <w:sz w:val="32"/>
          <w:szCs w:val="32"/>
          <w:cs/>
        </w:rPr>
        <w:t xml:space="preserve"> พันธมิตร</w:t>
      </w:r>
      <w:r w:rsidR="00CC5BDB" w:rsidRPr="00A36606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A36606">
        <w:rPr>
          <w:rFonts w:asciiTheme="minorBidi" w:hAnsiTheme="minorBidi"/>
          <w:b/>
          <w:bCs/>
          <w:sz w:val="32"/>
          <w:szCs w:val="32"/>
          <w:cs/>
        </w:rPr>
        <w:t xml:space="preserve">เปิดตัวโครงการ </w:t>
      </w:r>
      <w:proofErr w:type="spellStart"/>
      <w:r w:rsidRPr="00A36606">
        <w:rPr>
          <w:rFonts w:asciiTheme="minorBidi" w:hAnsiTheme="minorBidi"/>
          <w:b/>
          <w:bCs/>
          <w:sz w:val="32"/>
          <w:szCs w:val="32"/>
        </w:rPr>
        <w:t>SolarPlus</w:t>
      </w:r>
      <w:proofErr w:type="spellEnd"/>
      <w:r w:rsidRPr="00A36606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</w:p>
    <w:p w14:paraId="2DED8AC9" w14:textId="4560722F" w:rsidR="00FD6865" w:rsidRDefault="00FD6865" w:rsidP="00DC7C45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A36606">
        <w:rPr>
          <w:rFonts w:asciiTheme="minorBidi" w:hAnsiTheme="minorBidi"/>
          <w:b/>
          <w:bCs/>
          <w:sz w:val="32"/>
          <w:szCs w:val="32"/>
          <w:cs/>
        </w:rPr>
        <w:t>ตั้งเป้าติดโซลาร์</w:t>
      </w:r>
      <w:r w:rsidR="00F511EA" w:rsidRPr="00A36606">
        <w:rPr>
          <w:rFonts w:asciiTheme="minorBidi" w:hAnsiTheme="minorBidi"/>
          <w:b/>
          <w:bCs/>
          <w:sz w:val="32"/>
          <w:szCs w:val="32"/>
          <w:cs/>
        </w:rPr>
        <w:t>รูฟ</w:t>
      </w:r>
      <w:r w:rsidRPr="00A36606">
        <w:rPr>
          <w:rFonts w:asciiTheme="minorBidi" w:hAnsiTheme="minorBidi"/>
          <w:b/>
          <w:bCs/>
          <w:sz w:val="32"/>
          <w:szCs w:val="32"/>
          <w:cs/>
        </w:rPr>
        <w:t>ให้ประชาชน</w:t>
      </w:r>
      <w:r w:rsidR="00CC5BDB" w:rsidRPr="00A36606">
        <w:rPr>
          <w:rFonts w:asciiTheme="minorBidi" w:hAnsiTheme="minorBidi"/>
          <w:b/>
          <w:bCs/>
          <w:sz w:val="32"/>
          <w:szCs w:val="32"/>
          <w:cs/>
        </w:rPr>
        <w:t>เข้าถึงพลังงานสะอาด</w:t>
      </w:r>
      <w:r w:rsidRPr="00A36606">
        <w:rPr>
          <w:rFonts w:asciiTheme="minorBidi" w:hAnsiTheme="minorBidi"/>
          <w:b/>
          <w:bCs/>
          <w:sz w:val="32"/>
          <w:szCs w:val="32"/>
          <w:cs/>
        </w:rPr>
        <w:t xml:space="preserve"> ฟรี! </w:t>
      </w:r>
      <w:r w:rsidRPr="00A36606">
        <w:rPr>
          <w:rFonts w:asciiTheme="minorBidi" w:hAnsiTheme="minorBidi"/>
          <w:b/>
          <w:bCs/>
          <w:sz w:val="32"/>
          <w:szCs w:val="32"/>
        </w:rPr>
        <w:t xml:space="preserve">500,000 </w:t>
      </w:r>
      <w:r w:rsidRPr="00A36606">
        <w:rPr>
          <w:rFonts w:asciiTheme="minorBidi" w:hAnsiTheme="minorBidi"/>
          <w:b/>
          <w:bCs/>
          <w:sz w:val="32"/>
          <w:szCs w:val="32"/>
          <w:cs/>
        </w:rPr>
        <w:t xml:space="preserve">หลังภายใน </w:t>
      </w:r>
      <w:r w:rsidRPr="00A36606">
        <w:rPr>
          <w:rFonts w:asciiTheme="minorBidi" w:hAnsiTheme="minorBidi"/>
          <w:b/>
          <w:bCs/>
          <w:sz w:val="32"/>
          <w:szCs w:val="32"/>
        </w:rPr>
        <w:t xml:space="preserve">5 </w:t>
      </w:r>
      <w:r w:rsidRPr="00A36606">
        <w:rPr>
          <w:rFonts w:asciiTheme="minorBidi" w:hAnsiTheme="minorBidi"/>
          <w:b/>
          <w:bCs/>
          <w:sz w:val="32"/>
          <w:szCs w:val="32"/>
          <w:cs/>
        </w:rPr>
        <w:t xml:space="preserve">ปี </w:t>
      </w:r>
    </w:p>
    <w:p w14:paraId="20094087" w14:textId="77777777" w:rsidR="00DC7C45" w:rsidRPr="00A36606" w:rsidRDefault="00DC7C45" w:rsidP="00DC7C45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18E2CED6" w14:textId="5A0D7852" w:rsidR="00030810" w:rsidRPr="00A36606" w:rsidRDefault="00B235F5" w:rsidP="00FD6865">
      <w:pPr>
        <w:spacing w:after="240" w:line="240" w:lineRule="auto"/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</w:rPr>
      </w:pPr>
      <w:r w:rsidRPr="00A36606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FD6865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ab/>
      </w:r>
      <w:r w:rsidR="00030810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ธนาคารกสิกรไทย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จับมือ </w:t>
      </w:r>
      <w:r w:rsidR="00E725A3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4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พันธมิตร ได้แก่ </w:t>
      </w:r>
      <w:r w:rsidR="008761C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การไฟฟ้าฝ่ายผลิตแห่งประเทศไทย 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บริษัท พีอีเอ เอ็นคอม สมาร์ท โซลูชั่น จำกัด บริษัท ศุภาลัย จำกัด (มหาชน) และบริษัท อินโนพาวเวอร์ จำกัด เดินหน้า</w:t>
      </w:r>
      <w:r w:rsidR="002A2E7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2A2E74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GO GREEN Together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สนับสนุนการใช้พลังงานสะอาดของประชาชน </w:t>
      </w:r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เปิดตัวโครงการ </w:t>
      </w:r>
      <w:proofErr w:type="spellStart"/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SolarPlus</w:t>
      </w:r>
      <w:proofErr w:type="spellEnd"/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</w:t>
      </w:r>
      <w:r w:rsidR="00030810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ติดตั้ง</w:t>
      </w:r>
      <w:r w:rsidR="00832EF7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โซลาร์รูฟ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ให้แก่ประชาชนฟรี </w:t>
      </w:r>
      <w:r w:rsidR="00030810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เพื่อผลิตและ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ขาย</w:t>
      </w:r>
      <w:r w:rsidR="00030810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ไฟฟ้า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เป็น</w:t>
      </w:r>
      <w:r w:rsidR="00030810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ครั้งแรกในไทย 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นำร่องโครงการที่หมู่บ้านศุภาลัย </w:t>
      </w:r>
      <w:r w:rsidR="0031295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ตั้งเป้าติดตั้ง 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500,000</w:t>
      </w:r>
      <w:r w:rsidR="0031295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หลัง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ทั่วประเทศ</w:t>
      </w:r>
      <w:r w:rsidR="00DD1683">
        <w:rPr>
          <w:rFonts w:asciiTheme="minorBidi" w:eastAsia="Times New Roman" w:hAnsiTheme="minorBidi" w:hint="cs"/>
          <w:color w:val="212529"/>
          <w:spacing w:val="3"/>
          <w:sz w:val="32"/>
          <w:szCs w:val="32"/>
          <w:cs/>
        </w:rPr>
        <w:t xml:space="preserve"> 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ภายใน</w:t>
      </w:r>
      <w:r w:rsidR="0031295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5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ปี เตรียมวงเงินสินเชื่อให้แก่ผู้ลงทุน </w:t>
      </w:r>
      <w:r w:rsidR="00477002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5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0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,</w:t>
      </w:r>
      <w:r w:rsidR="00477002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000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ล้านบาท คาดว่าจะสามารถลดการปล่อยก๊าซเรือนกระจกลงได้ </w:t>
      </w:r>
      <w:r w:rsidR="003A6CEE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2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.</w:t>
      </w:r>
      <w:r w:rsidR="00D5707C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3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ล้านตันคาร์บอนไดออกไซด์</w:t>
      </w:r>
      <w:r w:rsidR="0047700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เทียบเท่า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ต่อปี </w:t>
      </w:r>
      <w:r w:rsidR="0031295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เพื่อสนับสนุนให้คนไทยเปลี่ยนมาใช้พลังงานสะอาดสู่การเป็น </w:t>
      </w:r>
      <w:r w:rsidR="00312954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Net Zero </w:t>
      </w:r>
      <w:r w:rsidR="0031295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ตามเป้าหมายของประเทศ</w:t>
      </w:r>
    </w:p>
    <w:p w14:paraId="57A4222E" w14:textId="58FE1B5C" w:rsidR="00315319" w:rsidRPr="00A36606" w:rsidRDefault="00312954" w:rsidP="00510544">
      <w:pPr>
        <w:ind w:firstLine="720"/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</w:rPr>
      </w:pPr>
      <w:r w:rsidRPr="00DD1683"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  <w:cs/>
        </w:rPr>
        <w:t>นายพิพิธ เอนกนิธิ กรรมการผู้จัดการ ธนาคารกสิกรไทย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เปิดเผยว่า </w:t>
      </w:r>
      <w:r w:rsidR="0031531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ตามที่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ธนาคาร</w:t>
      </w:r>
      <w:r w:rsidR="00D20A9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ฯ </w:t>
      </w:r>
      <w:r w:rsidR="0031531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ได้จัดทำ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โครงการ 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GO GREEN Together 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เพื่อผลักดันให้เกิด 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Green Ecosystem</w:t>
      </w:r>
      <w:r w:rsidR="0031531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ขึ้นมานั้น ที่ผ่านมาธนาคารฯ ได้ออก</w:t>
      </w:r>
      <w:r w:rsidR="0051054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ผลิตภัณฑ์และ</w:t>
      </w:r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บริการ</w:t>
      </w:r>
      <w:r w:rsidR="0031531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เพื่อสนับสนุน</w:t>
      </w:r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เช่น </w:t>
      </w:r>
      <w:r w:rsidR="00A649A6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สินเชื่อธุรกิจเพื่อติดตั้งแผงโซลาร์ </w:t>
      </w:r>
      <w:r w:rsidR="0051054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สินเชื่อบ้านสีเขียว</w:t>
      </w:r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สินเชื่อรถยนต์พลังงานไฟฟ้า บริการให้เช่าใช้รถจักรยานยนต์ไฟฟ้า พร้อมจุดเปลี่ยนแบตเตอรี่ที่สาขา </w:t>
      </w:r>
      <w:r w:rsidR="0051054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และ</w:t>
      </w:r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จับมือกับพันธมิตร</w:t>
      </w:r>
      <w:r w:rsidR="0051054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ทำโครงการต่างๆ เพื่อ</w:t>
      </w:r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สนับสนุนให้คนไทย</w:t>
      </w:r>
      <w:r w:rsidR="0051054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ใช้ชีวิต</w:t>
      </w:r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Green Lifestyle </w:t>
      </w:r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ได้ง่ายขึ้น</w:t>
      </w:r>
    </w:p>
    <w:p w14:paraId="0C74877D" w14:textId="6E9EDB14" w:rsidR="007C6F9A" w:rsidRPr="00A36606" w:rsidRDefault="00ED630E" w:rsidP="007C6F9A">
      <w:pPr>
        <w:ind w:firstLine="720"/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</w:rPr>
      </w:pP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ล่าสุด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ธนาคารฯ ร่วมกับ</w:t>
      </w:r>
      <w:r w:rsidR="0051054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E725A3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4</w:t>
      </w:r>
      <w:r w:rsidR="0051054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พันธมิตร</w:t>
      </w:r>
      <w:r w:rsidR="0051054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ใหญ่</w:t>
      </w:r>
      <w:r w:rsidR="00F82505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ได้แก่ </w:t>
      </w:r>
      <w:r w:rsidR="008761C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การไฟฟ้าฝ่ายผลิตแห่งประเทศไทย </w:t>
      </w:r>
      <w:r w:rsidR="00F82505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บริษัท พีอีเอ เอ็นคอม สมาร์ท โซลูชั่น จำกัด บริษัท ศุภาลัย จำกัด (มหาชน) และบริษัท อินโนพาวเวอร์ จำกัด </w:t>
      </w:r>
      <w:r w:rsidR="00491F6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เปิดตัวโครงการ </w:t>
      </w:r>
      <w:proofErr w:type="spellStart"/>
      <w:r w:rsidR="00FC580B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SolarPlus</w:t>
      </w:r>
      <w:proofErr w:type="spellEnd"/>
      <w:r w:rsidR="005A1A5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D20A9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ซึ่งเป็นอีก</w:t>
      </w:r>
      <w:r w:rsidR="005B33B5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หนึ่ง</w:t>
      </w:r>
      <w:r w:rsidR="00D20A9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โครงการที่</w:t>
      </w:r>
      <w:r w:rsidR="005B33B5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สนับสนุน</w:t>
      </w:r>
      <w:r w:rsidR="00D20A9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ให้</w:t>
      </w:r>
      <w:r w:rsidR="00C366F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คนไทย</w:t>
      </w:r>
      <w:r w:rsidR="00D20A9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ใช้พลังงานสะอาด </w:t>
      </w:r>
      <w:r w:rsidR="0051054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เพื่อตอ</w:t>
      </w:r>
      <w:r w:rsidR="00277C66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บโจทย์</w:t>
      </w:r>
      <w:r w:rsidR="00277C66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ประชาชนที่</w:t>
      </w:r>
      <w:r w:rsidR="000656DA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มีความ</w:t>
      </w:r>
      <w:r w:rsidR="008C0226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สนใจ</w:t>
      </w:r>
      <w:r w:rsidR="000656DA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อยาก</w:t>
      </w:r>
      <w:r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ติดตั้ง</w:t>
      </w:r>
      <w:r w:rsidR="00832EF7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โซลาร์รูฟ</w:t>
      </w:r>
      <w:r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 xml:space="preserve"> </w:t>
      </w:r>
      <w:r w:rsidR="00277C66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แต่มีความลังเลเพราะ</w:t>
      </w:r>
      <w:r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 xml:space="preserve">ต้องใช้เงินลงทุนสูง ระยะเวลาคืนทุนนาน </w:t>
      </w:r>
      <w:r w:rsidR="008C0226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และ</w:t>
      </w:r>
      <w:r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มี</w:t>
      </w:r>
      <w:r w:rsidR="008C0226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ค่</w:t>
      </w:r>
      <w:r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 xml:space="preserve">าใช้จ่ายในการบำรุงรักษา </w:t>
      </w:r>
      <w:r w:rsidR="008C0226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จึง</w:t>
      </w:r>
      <w:r w:rsidR="00510544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เป็น</w:t>
      </w:r>
      <w:r w:rsidR="00277C66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ที่มาของการเปิดตัว</w:t>
      </w:r>
      <w:r w:rsidR="008C0226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 xml:space="preserve">โครงการ </w:t>
      </w:r>
      <w:proofErr w:type="spellStart"/>
      <w:r w:rsidR="008C0226" w:rsidRPr="00831F15">
        <w:rPr>
          <w:rFonts w:asciiTheme="minorBidi" w:eastAsia="Times New Roman" w:hAnsiTheme="minorBidi"/>
          <w:b/>
          <w:bCs/>
          <w:spacing w:val="3"/>
          <w:sz w:val="32"/>
          <w:szCs w:val="32"/>
        </w:rPr>
        <w:t>SolarPlus</w:t>
      </w:r>
      <w:proofErr w:type="spellEnd"/>
      <w:r w:rsidR="008C0226" w:rsidRPr="00831F15">
        <w:rPr>
          <w:rFonts w:asciiTheme="minorBidi" w:eastAsia="Times New Roman" w:hAnsiTheme="minorBidi"/>
          <w:b/>
          <w:bCs/>
          <w:spacing w:val="3"/>
          <w:sz w:val="32"/>
          <w:szCs w:val="32"/>
        </w:rPr>
        <w:t xml:space="preserve"> </w:t>
      </w:r>
      <w:r w:rsidR="00277C66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ซึ่ง</w:t>
      </w:r>
      <w:r w:rsidR="00491F69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เป็น</w:t>
      </w:r>
      <w:r w:rsidR="005A1A54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การ</w:t>
      </w:r>
      <w:r w:rsidR="00F82505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ติดตั้ง</w:t>
      </w:r>
      <w:r w:rsidR="00832EF7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โซลาร์รูฟ</w:t>
      </w:r>
      <w:r w:rsidR="00F82505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ให้ประชาชนโ</w:t>
      </w:r>
      <w:r w:rsidR="009874F0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ดยไม่มีค่าใช้จ่าย</w:t>
      </w:r>
      <w:r w:rsidR="00832EF7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 xml:space="preserve"> เพื่อผลิตและขายไฟฟ้าเป็นครั้งแรกในไทย </w:t>
      </w:r>
      <w:r w:rsidR="003E60A2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เจ้าของบ้านไม่</w:t>
      </w:r>
      <w:r w:rsidR="00F82505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ต้องลงทุนติดตั้ง</w:t>
      </w:r>
      <w:r w:rsidR="009874F0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และ</w:t>
      </w:r>
      <w:r w:rsidR="00277C66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เสียค่า</w:t>
      </w:r>
      <w:r w:rsidR="009874F0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บำรุงรักษา</w:t>
      </w:r>
      <w:r w:rsidR="00F82505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 xml:space="preserve"> </w:t>
      </w:r>
      <w:r w:rsidR="00277C66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อีกทั้ง</w:t>
      </w:r>
      <w:r w:rsidR="009874F0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ยัง</w:t>
      </w:r>
      <w:r w:rsidR="003E60A2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ได้ประโยชน์จากการลด</w:t>
      </w:r>
      <w:r w:rsidR="009874F0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ค่าไฟฟ้า</w:t>
      </w:r>
      <w:r w:rsidR="003E60A2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 xml:space="preserve"> </w:t>
      </w:r>
      <w:r w:rsidR="003E60A2" w:rsidRPr="00831F15">
        <w:rPr>
          <w:rFonts w:asciiTheme="minorBidi" w:eastAsia="Times New Roman" w:hAnsiTheme="minorBidi"/>
          <w:b/>
          <w:bCs/>
          <w:spacing w:val="3"/>
          <w:sz w:val="32"/>
          <w:szCs w:val="32"/>
        </w:rPr>
        <w:t>20</w:t>
      </w:r>
      <w:r w:rsidR="003E60A2" w:rsidRPr="00831F15">
        <w:rPr>
          <w:rFonts w:asciiTheme="minorBidi" w:eastAsia="Times New Roman" w:hAnsiTheme="minorBidi"/>
          <w:b/>
          <w:bCs/>
          <w:spacing w:val="3"/>
          <w:sz w:val="32"/>
          <w:szCs w:val="32"/>
          <w:cs/>
        </w:rPr>
        <w:t>% ในส่วนของการใช้ไฟฟ้าที่ผลิตได้จากแผงโซลาร์</w:t>
      </w:r>
      <w:r w:rsidR="009874F0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 xml:space="preserve"> </w:t>
      </w:r>
      <w:r w:rsidR="003E60A2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โดยเริ่มนำร่อง</w:t>
      </w:r>
      <w:r w:rsidR="00F82505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โครงการ</w:t>
      </w:r>
      <w:r w:rsidR="003E60A2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แรกกับ</w:t>
      </w:r>
      <w:r w:rsidR="00F82505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>หมู่บ้าน</w:t>
      </w:r>
      <w:r w:rsidR="00341A8E">
        <w:rPr>
          <w:rFonts w:asciiTheme="minorBidi" w:eastAsia="Times New Roman" w:hAnsiTheme="minorBidi"/>
          <w:spacing w:val="3"/>
          <w:sz w:val="32"/>
          <w:szCs w:val="32"/>
        </w:rPr>
        <w:t xml:space="preserve">          </w:t>
      </w:r>
      <w:r w:rsidR="00F82505" w:rsidRPr="00A36606">
        <w:rPr>
          <w:rFonts w:asciiTheme="minorBidi" w:eastAsia="Times New Roman" w:hAnsiTheme="minorBidi"/>
          <w:spacing w:val="3"/>
          <w:sz w:val="32"/>
          <w:szCs w:val="32"/>
          <w:cs/>
        </w:rPr>
        <w:t xml:space="preserve">ศุภาลัย </w:t>
      </w:r>
      <w:r w:rsidR="0011674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ทั้งนี้</w:t>
      </w:r>
      <w:r w:rsidR="0002586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ธนาคารฯ </w:t>
      </w:r>
      <w:r w:rsidR="003E60A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ได้</w:t>
      </w:r>
      <w:r w:rsidR="00051D6C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ให้การ</w:t>
      </w:r>
      <w:r w:rsidR="00220807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สนับสนุน</w:t>
      </w:r>
      <w:r w:rsidR="003E60A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สินเชื่อ</w:t>
      </w:r>
      <w:r w:rsidR="005A1A5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แ</w:t>
      </w:r>
      <w:r w:rsidR="0002586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ก่บริษัท พีอีเอ เอ็นคอม สมาร์ท โซลูชั่น จำกัด เพื่อใช้</w:t>
      </w:r>
      <w:r w:rsidR="005B33B5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ลงทุน</w:t>
      </w:r>
      <w:r w:rsidR="0002586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ติดตั้ง</w:t>
      </w:r>
      <w:r w:rsidR="009874F0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และบำรุงรักษา</w:t>
      </w:r>
      <w:r w:rsidR="00832EF7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โซลาร์รูฟ</w:t>
      </w:r>
      <w:r w:rsidR="0002586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ให้แก่ประชาชน</w:t>
      </w:r>
      <w:r w:rsidR="003E60A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ที่ร่วมโครงการ</w:t>
      </w:r>
      <w:r w:rsidR="0002586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และธนาคารฯ ยังรับซื้อไฟฟ้าที่ผลิตได้ทั้งหมดที่เห</w:t>
      </w:r>
      <w:r w:rsidR="00D20A9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ลือจากการใช้งาน</w:t>
      </w:r>
      <w:r w:rsidR="005B33B5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ของ</w:t>
      </w:r>
      <w:r w:rsidR="00D20A9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บ้าน</w:t>
      </w:r>
      <w:r w:rsidR="005B33B5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ที่ร่วมโครงการนี้</w:t>
      </w:r>
      <w:r w:rsidR="00C366F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5F346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เพื่อนำมาใช้ในเครือธนาคารกสิกรไทย ซึ่งถือเป็นหนึ่งกิจกรรมการใช้พลังงานสะอาดเพื่อเพิ่ม </w:t>
      </w:r>
      <w:r w:rsidR="005F346F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Carbon Handprint </w:t>
      </w:r>
      <w:r w:rsidR="005F346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ให้กับองค์ก</w:t>
      </w:r>
      <w:r w:rsidR="007C6F9A">
        <w:rPr>
          <w:rFonts w:asciiTheme="minorBidi" w:eastAsia="Times New Roman" w:hAnsiTheme="minorBidi" w:hint="cs"/>
          <w:color w:val="212529"/>
          <w:spacing w:val="3"/>
          <w:sz w:val="32"/>
          <w:szCs w:val="32"/>
          <w:cs/>
        </w:rPr>
        <w:t>ร</w:t>
      </w:r>
    </w:p>
    <w:p w14:paraId="1A2CD998" w14:textId="38401850" w:rsidR="00DC7C45" w:rsidRDefault="00DC7C45" w:rsidP="00132C01">
      <w:pPr>
        <w:ind w:firstLine="720"/>
        <w:jc w:val="thaiDistribute"/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</w:pPr>
      <w:r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lastRenderedPageBreak/>
        <w:tab/>
      </w:r>
      <w:r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tab/>
      </w:r>
      <w:r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tab/>
      </w:r>
      <w:r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tab/>
      </w:r>
      <w:r w:rsidR="00130A88"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tab/>
      </w:r>
    </w:p>
    <w:p w14:paraId="50A0B569" w14:textId="1DFD5183" w:rsidR="00124209" w:rsidRPr="00A36606" w:rsidRDefault="001C3348" w:rsidP="00132C01">
      <w:pPr>
        <w:ind w:firstLine="720"/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</w:pPr>
      <w:r w:rsidRPr="008D75D7"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  <w:cs/>
        </w:rPr>
        <w:t>นายเขมรัตน์ ศาสตร์ปรีชา รองผู้ว่าการ การไฟฟ้าส่วนภูมิภาค และประธานคณะกรรมการ บริษัท พีอีเอ เอ็นคอม สมาร์ท โซลูชั่น จำกัด</w:t>
      </w:r>
      <w:r w:rsidR="00386AAA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12420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กล่าวว่า</w:t>
      </w:r>
      <w:r w:rsidR="005A1A5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47700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บริษัทเป็นผู้ให้บริการติดตั้งและบำรุงรักษาระบบโซลาร์เซลล์ของบ้านเรือนโดยไม่คิดค่าใช้จ่ายในการติดตั้งและบำรุงรักษา พร้อมทั้งตกลงให้ส่วนลดค่าไฟฟ้าแก่บ้านเรือน ทั้งนี้เงื่อนไขและข้อตกลงในการจัดเก็บค่าไฟจะเป็นไปตามสัญญาการให้บริการ โดยกระแสไฟฟ้าที่เหลือใช้จากบ้านเรือนจะถูกจำหน่ายเข้าไปในระบบไฟฟ้า ในราคาหน่วยละ 2.20 บาท หรือนำมาซื้อขายพลังงานแบบ </w:t>
      </w:r>
      <w:r w:rsidR="00477002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Peer to Peer Energy Trading </w:t>
      </w:r>
      <w:r w:rsidR="0047700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ทั้งนี้บริษัทมีความคาดหวังให้โครงการนี้ช่วยจุดกระแสให้ประชาชนทั่วไปหันมาใช้พลังงานสะอาดโดยการติดตั้งระบบโซลาร์เซลล์ที่บ้านเรือนของตัวเอง เพื่อช่วยประหยัดค่าใช้จ่าย และทำให้สิ่งแวดล้อมดีขึ้น และหวังว่าโครงการดังกล่าวจะถูกใช้เป็นต้นแบบสำหรับ โครงการซื้อขายพลังงานแบบ </w:t>
      </w:r>
      <w:r w:rsidR="00477002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Peer to Peer Energy Trading </w:t>
      </w:r>
      <w:r w:rsidR="0047700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ที่กำลังจะเกิดขึ้นในอนาคต</w:t>
      </w:r>
    </w:p>
    <w:p w14:paraId="6C3F7C05" w14:textId="283DFE3C" w:rsidR="003C6159" w:rsidRPr="00A36606" w:rsidRDefault="006647AD" w:rsidP="0021269B">
      <w:pPr>
        <w:ind w:firstLine="720"/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</w:rPr>
      </w:pPr>
      <w:r w:rsidRPr="008D75D7"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  <w:cs/>
        </w:rPr>
        <w:t>นายไตรเตชะ ตั้งมติธรรม กรรมการผู้จัดการ บริษัท ศุภาลัย จำกัด (มหาชน)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12420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กล่าวว่า</w:t>
      </w:r>
      <w:r w:rsidR="005A1A5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3C615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บริษัทฯ ให้ความสำคัญต่อการออกแบบโครงการที่อยู่อาศัยภายใต้แนวคิด </w:t>
      </w:r>
      <w:r w:rsidR="003C6159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Green Design </w:t>
      </w:r>
      <w:r w:rsidR="003C615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โดยเน้นออกแบบเป็นบ้านประหยัดพลังงานมาอย่างยาวนาน และในปีนี้บริษัทฯ มีการตั้งเป้าหมายลดคาร์บอนฟุตพริ้นท์ 25% ภายใน 3 ปี ซึ่งเตรียมเดินหน้าติดตั้งโซลาร์ที่อาคารศุภาลัย แกรนด์ ทาวเวอร์ สำนักงานใหญ่ ตลอดจนมีแผนการติดตั้ง </w:t>
      </w:r>
      <w:r w:rsidR="003C6159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EV charger </w:t>
      </w:r>
      <w:r w:rsidR="003C615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ที่โครงการทั่วประเทศ เพื่อลดผลกระทบด้านสิ่งแวดล้อม ซึ่งเป็นการสนับสนุนนโยบายของภาครัฐในการลดก๊าซเรือนกระจก และเป็นส่วนหนึ่งในการบรรลุเป้าหมายการพัฒนาที่ยั่งยืนของโลก พร้อมจับมือร่วมกับพันธมิตรธุรกิจที่มีนโยบายใส่ใจรักษ์โลก ดูแลสิ่งแวดล้อม รวมถึงการผนึก</w:t>
      </w:r>
      <w:r w:rsidR="004C1EB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กำลัง</w:t>
      </w:r>
      <w:r w:rsidR="003C6159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กับธนาคารกสิกรไทยในครั้งนี้  โดยประเดิมที่โครงการศุภาลัย การ์เด้นวิลล์ รังสิต คลอง 2  ซึ่งเป็นโครงการแนวราบที่มีลูกบ้านเข้าอยู่แล้วจำนวนมาก และคาดว่าจะได้รับความสนใจจากลูกบ้านเป็นอย่างดี เนื่องจากช่วยประหยัดไฟฟ้าให้กับผู้อยู่อาศัยภายในโครงการดังกล่าว</w:t>
      </w:r>
    </w:p>
    <w:p w14:paraId="504C5AE4" w14:textId="77777777" w:rsidR="00DC7C45" w:rsidRDefault="0021269B" w:rsidP="0021269B">
      <w:pPr>
        <w:ind w:firstLine="720"/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</w:rPr>
      </w:pPr>
      <w:r w:rsidRPr="008D75D7"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  <w:cs/>
        </w:rPr>
        <w:t>ดร.จิราพร ศิริคำ รองผู้ว่าการยุทธศาสตร์ การไฟฟ้าฝ่ายผลิตแห่งประเทศไทย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D4167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กล่าวว่า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การดำเนินการของ กฟผ. นอกเหนือจากภารกิจหลักในอุตสาหกรรมการผลิตและส่งไฟฟ้าแล้ว กฟผ. ยังมี 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Solutions 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ใหม่ในด้านนวัตกรรมพลังงาน เพื่อตอบสนองความต้องการของผู้ใช้ไฟฟ้าในยุคดิจิทัลควบคู่ไปด้วย ทั้งในส่วนของการเข้าถึงพลังงานสะอาด และการบริหารจัดการพลังงาน ซึ่งในส่วนของโครงการ </w:t>
      </w:r>
      <w:proofErr w:type="spellStart"/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SolarPlus</w:t>
      </w:r>
      <w:proofErr w:type="spellEnd"/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นี้ ทาง กฟผ. ก็ได้นำแพลตฟอร์ม </w:t>
      </w:r>
      <w:r w:rsidR="00477002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Peer to Peer Energy Trading</w:t>
      </w:r>
      <w:r w:rsidRPr="00A36606">
        <w:rPr>
          <w:rFonts w:asciiTheme="minorBidi" w:eastAsia="Times New Roman" w:hAnsiTheme="minorBidi" w:cs="Cordia New"/>
          <w:color w:val="212529"/>
          <w:spacing w:val="3"/>
          <w:sz w:val="32"/>
          <w:szCs w:val="32"/>
          <w:cs/>
        </w:rPr>
        <w:t xml:space="preserve"> 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ซึ่งพัฒนาขึ้นโดยทีมงาน กฟผ. เอง และ</w:t>
      </w:r>
      <w:r w:rsidR="005738D4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ผ่านการทดลองใช้งานจริง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ในโครงการ 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ERC Sandbox 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เฟส 1 มาแล้ว เข้ามามีส่วนร่วมในการสร้างมูลค่าเพิ่มให้แก่โครงการ ซึ่งความคาดหวังในส่วนของตัวแพลตฟอร์</w:t>
      </w:r>
      <w:r w:rsidR="00832EF7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ม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เองจะต้องมี</w:t>
      </w:r>
    </w:p>
    <w:p w14:paraId="04DBBF72" w14:textId="77777777" w:rsidR="00DC7C45" w:rsidRDefault="00DC7C45" w:rsidP="00DC7C45">
      <w:pPr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</w:rPr>
      </w:pPr>
    </w:p>
    <w:p w14:paraId="6E287C67" w14:textId="77777777" w:rsidR="00DC7C45" w:rsidRDefault="00DC7C45" w:rsidP="00DC7C45">
      <w:pPr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</w:rPr>
      </w:pPr>
    </w:p>
    <w:p w14:paraId="06F0E8C5" w14:textId="7D4C2B5D" w:rsidR="0021269B" w:rsidRPr="00A36606" w:rsidRDefault="0021269B" w:rsidP="00DC7C45">
      <w:pPr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</w:pP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การพัฒนาให้สามารถใช้งานได้ง่าย และเป็นที่แพร่หลายมากขึ้น ซึ่งจะสามารถขยายผลสู่การใช้งานในเชิงพาณิชย์เพื่อตอบโจทย์ของผู้บริโภคในอนาคตต่อไป</w:t>
      </w:r>
    </w:p>
    <w:p w14:paraId="0B8BD36B" w14:textId="03867D1C" w:rsidR="00124209" w:rsidRPr="00A36606" w:rsidRDefault="00124209" w:rsidP="00653EAF">
      <w:pPr>
        <w:ind w:firstLine="720"/>
        <w:jc w:val="thaiDistribute"/>
        <w:rPr>
          <w:rFonts w:asciiTheme="minorBidi" w:eastAsia="Times New Roman" w:hAnsiTheme="minorBidi"/>
          <w:spacing w:val="3"/>
          <w:sz w:val="32"/>
          <w:szCs w:val="32"/>
          <w:cs/>
        </w:rPr>
      </w:pPr>
      <w:r w:rsidRPr="008D75D7"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  <w:cs/>
        </w:rPr>
        <w:t xml:space="preserve">นายอธิป ตันติวรวงศ์ </w:t>
      </w:r>
      <w:r w:rsidR="00653EAF" w:rsidRPr="008D75D7"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  <w:cs/>
        </w:rPr>
        <w:t>ประธานเจ้าหน้าที่บริหาร บริษัท อินโนพาวเวอร์ จำกัด</w:t>
      </w:r>
      <w:r w:rsidR="00653EA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กล่าวว่า บริษัทสนับสนุนการเข้าถึงพลังงานสะอาด โดยบริษัทให้บริการขึ้นทะเบียนอุปกรณ์ของโครงการพลังงานหมุนเวียน การซื้อขายใบรับรอง </w:t>
      </w:r>
      <w:r w:rsidR="00653EAF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Renewable Energy Certification </w:t>
      </w:r>
      <w:r w:rsidR="00653EA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(</w:t>
      </w:r>
      <w:r w:rsidR="00653EAF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REC</w:t>
      </w:r>
      <w:r w:rsidR="004A1EE3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)</w:t>
      </w:r>
      <w:r w:rsidR="00653EA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แบบเบ็ดเสร็จ เพื่อเพิ่มรายได้แก่ผู้ผลิตไฟฟ้าจากพลังงานหมุนเวียน และอำนวยความสะดวกให้ผู้ประกอบการภาคธุรกิจบรรลุเป้าหมายการใช้พลังงานสะอาด โดย </w:t>
      </w:r>
      <w:r w:rsidR="00653EAF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REC </w:t>
      </w:r>
      <w:r w:rsidR="00653EAF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เป็นหนึ่งในกลไกที่ช่วยส่งเสริมการผลิตและการใช้ไฟฟ้าจากพลังงานหมุนเวียน และเพิ่มขีดความสามารถด้านการพัฒนานวัตกรรมพลังงานยั่งยืนของประเทศ</w:t>
      </w:r>
    </w:p>
    <w:p w14:paraId="3591674A" w14:textId="79B97013" w:rsidR="00753C26" w:rsidRPr="00A36606" w:rsidRDefault="00124209" w:rsidP="00F511EA">
      <w:pPr>
        <w:ind w:firstLine="720"/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</w:pP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นายพิพิธ กล่าวทิ้งท้ายว่า</w:t>
      </w:r>
      <w:r w:rsidR="005B33B5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โครงการนี้</w:t>
      </w:r>
      <w:r w:rsidR="00D74C78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มีแผนขยาย</w:t>
      </w:r>
      <w:r w:rsidR="005B33B5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ไป</w:t>
      </w:r>
      <w:r w:rsidR="00D74C78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ทั่วประเทศ </w:t>
      </w:r>
      <w:r w:rsidR="005B33B5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และ</w:t>
      </w:r>
      <w:r w:rsidR="00D74C78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ตั้งเป้าติดตั้ง</w:t>
      </w:r>
      <w:r w:rsidR="00832EF7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โซลาร์รูฟ</w:t>
      </w:r>
      <w:r w:rsidR="005B33B5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จำนวน</w:t>
      </w:r>
      <w:r w:rsidR="00D74C78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C366F2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500,000 </w:t>
      </w:r>
      <w:r w:rsidR="00C366F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หลังภายใน </w:t>
      </w:r>
      <w:r w:rsidR="00C366F2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5 </w:t>
      </w:r>
      <w:r w:rsidR="00C366F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ปี 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เตรียมวงเงินสินเชื่อให้แก่ผู้ลงทุน </w:t>
      </w:r>
      <w:r w:rsidR="00477002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5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0,000</w:t>
      </w:r>
      <w:r w:rsidR="00647E91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ล้านบาท </w:t>
      </w:r>
      <w:r w:rsidR="00F511EA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คาดว่าจะสามารถลดการปล่อยก๊าซเรือนกระจกลงได้ </w:t>
      </w:r>
      <w:r w:rsidR="007A6515">
        <w:rPr>
          <w:rFonts w:asciiTheme="minorBidi" w:eastAsia="Times New Roman" w:hAnsiTheme="minorBidi"/>
          <w:color w:val="212529"/>
          <w:spacing w:val="3"/>
          <w:sz w:val="32"/>
          <w:szCs w:val="32"/>
        </w:rPr>
        <w:t>2</w:t>
      </w:r>
      <w:r w:rsidR="00F511EA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.</w:t>
      </w:r>
      <w:r w:rsidR="00D5707C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>3</w:t>
      </w:r>
      <w:r w:rsidR="00F511EA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ล้านตันคาร์บอนไดออกไซด์</w:t>
      </w:r>
      <w:r w:rsidR="0047700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เทียบเท่า</w:t>
      </w:r>
      <w:r w:rsidR="00F511EA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ต่อปี </w:t>
      </w:r>
      <w:r w:rsidR="00D74C78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โดย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หวังเป็นอย่างยิ่งว่าโครงการนี้</w:t>
      </w:r>
      <w:r w:rsidR="00C366F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จะช่วยให้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คนไทย</w:t>
      </w:r>
      <w:r w:rsidR="00D74C78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เปลี่ยนมาใช้พลังงานสะอาดมากขึ้น</w:t>
      </w:r>
      <w:r w:rsidR="00C366F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และ</w:t>
      </w:r>
      <w:r w:rsidR="00D74C78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จะเ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ป็นตัวเร่งให้เกิด 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Green Ecosystem </w:t>
      </w:r>
      <w:r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ได้จริงในสังคมไทย </w:t>
      </w:r>
      <w:r w:rsidR="00C366F2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ซึ่งนำไป</w:t>
      </w:r>
      <w:r w:rsidR="00753C26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สู่</w:t>
      </w:r>
      <w:r w:rsidR="00D74C78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 xml:space="preserve"> </w:t>
      </w:r>
      <w:r w:rsidR="00D74C78" w:rsidRPr="00A36606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Net Zero </w:t>
      </w:r>
      <w:r w:rsidR="00D74C78" w:rsidRPr="00A36606"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  <w:t>ได้ตามเป้าหมายของประเทศ</w:t>
      </w:r>
    </w:p>
    <w:sectPr w:rsidR="00753C26" w:rsidRPr="00A36606" w:rsidSect="007C6F9A">
      <w:headerReference w:type="default" r:id="rId7"/>
      <w:footerReference w:type="even" r:id="rId8"/>
      <w:footerReference w:type="firs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0ADA" w14:textId="77777777" w:rsidR="006A713A" w:rsidRDefault="006A713A" w:rsidP="00F40FAE">
      <w:pPr>
        <w:spacing w:after="0" w:line="240" w:lineRule="auto"/>
      </w:pPr>
      <w:r>
        <w:separator/>
      </w:r>
    </w:p>
  </w:endnote>
  <w:endnote w:type="continuationSeparator" w:id="0">
    <w:p w14:paraId="70503A01" w14:textId="77777777" w:rsidR="006A713A" w:rsidRDefault="006A713A" w:rsidP="00F4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7F1E" w14:textId="4624CBE4" w:rsidR="00F40FAE" w:rsidRDefault="00F40F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AEC398" wp14:editId="376183F8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4605"/>
              <wp:wrapSquare wrapText="bothSides"/>
              <wp:docPr id="2" name="Text Box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955BC" w14:textId="17FB02F0" w:rsidR="00F40FAE" w:rsidRPr="00F40FAE" w:rsidRDefault="00F40F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0F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EC3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 Only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u8BgIAABU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" filled="f" stroked="f">
              <v:textbox style="mso-fit-shape-to-text:t" inset="0,0,15pt,0">
                <w:txbxContent>
                  <w:p w14:paraId="651955BC" w14:textId="17FB02F0" w:rsidR="00F40FAE" w:rsidRPr="00F40FAE" w:rsidRDefault="00F40F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0FA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86E4" w14:textId="789E8325" w:rsidR="00F40FAE" w:rsidRDefault="00F40F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1A1514" wp14:editId="77FCB02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4605"/>
              <wp:wrapSquare wrapText="bothSides"/>
              <wp:docPr id="1" name="Text Box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ACFC6" w14:textId="51E1BEE9" w:rsidR="00F40FAE" w:rsidRPr="00F40FAE" w:rsidRDefault="00F40F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0F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A15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Use Only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575ACFC6" w14:textId="51E1BEE9" w:rsidR="00F40FAE" w:rsidRPr="00F40FAE" w:rsidRDefault="00F40F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0FA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663C" w14:textId="77777777" w:rsidR="006A713A" w:rsidRDefault="006A713A" w:rsidP="00F40FAE">
      <w:pPr>
        <w:spacing w:after="0" w:line="240" w:lineRule="auto"/>
      </w:pPr>
      <w:r>
        <w:separator/>
      </w:r>
    </w:p>
  </w:footnote>
  <w:footnote w:type="continuationSeparator" w:id="0">
    <w:p w14:paraId="46DB780D" w14:textId="77777777" w:rsidR="006A713A" w:rsidRDefault="006A713A" w:rsidP="00F4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5844" w14:textId="42279003" w:rsidR="00D10AEA" w:rsidRDefault="00D10AEA">
    <w:pPr>
      <w:pStyle w:val="Header"/>
    </w:pPr>
    <w:r>
      <w:rPr>
        <w:noProof/>
      </w:rPr>
      <w:drawing>
        <wp:inline distT="0" distB="0" distL="0" distR="0" wp14:anchorId="22990CDA" wp14:editId="5D2E01CF">
          <wp:extent cx="5353993" cy="418741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711" cy="443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D7D21"/>
    <w:multiLevelType w:val="hybridMultilevel"/>
    <w:tmpl w:val="4D982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AF"/>
    <w:rsid w:val="00013503"/>
    <w:rsid w:val="00025864"/>
    <w:rsid w:val="00030810"/>
    <w:rsid w:val="0004783B"/>
    <w:rsid w:val="00051D6C"/>
    <w:rsid w:val="00057820"/>
    <w:rsid w:val="000656DA"/>
    <w:rsid w:val="00094DC1"/>
    <w:rsid w:val="000B3DFD"/>
    <w:rsid w:val="000F06BA"/>
    <w:rsid w:val="00116744"/>
    <w:rsid w:val="00124209"/>
    <w:rsid w:val="00130A88"/>
    <w:rsid w:val="00132BC7"/>
    <w:rsid w:val="00132C01"/>
    <w:rsid w:val="00134BCF"/>
    <w:rsid w:val="001529E0"/>
    <w:rsid w:val="001B141C"/>
    <w:rsid w:val="001C3348"/>
    <w:rsid w:val="001D0F45"/>
    <w:rsid w:val="001E3FAE"/>
    <w:rsid w:val="002011AB"/>
    <w:rsid w:val="0021269B"/>
    <w:rsid w:val="00220807"/>
    <w:rsid w:val="00231370"/>
    <w:rsid w:val="00251ADC"/>
    <w:rsid w:val="00277AB1"/>
    <w:rsid w:val="00277C66"/>
    <w:rsid w:val="002A2E74"/>
    <w:rsid w:val="002A7132"/>
    <w:rsid w:val="002B10BA"/>
    <w:rsid w:val="002E2240"/>
    <w:rsid w:val="00300473"/>
    <w:rsid w:val="00312954"/>
    <w:rsid w:val="00315319"/>
    <w:rsid w:val="00341A8E"/>
    <w:rsid w:val="00386AAA"/>
    <w:rsid w:val="003A6CEE"/>
    <w:rsid w:val="003C24B8"/>
    <w:rsid w:val="003C6159"/>
    <w:rsid w:val="003E60A2"/>
    <w:rsid w:val="00434E03"/>
    <w:rsid w:val="00477002"/>
    <w:rsid w:val="00491F69"/>
    <w:rsid w:val="004A1EE3"/>
    <w:rsid w:val="004B685F"/>
    <w:rsid w:val="004C1EB1"/>
    <w:rsid w:val="00510544"/>
    <w:rsid w:val="00522FB1"/>
    <w:rsid w:val="00530788"/>
    <w:rsid w:val="00571AC8"/>
    <w:rsid w:val="005738D4"/>
    <w:rsid w:val="005A1A54"/>
    <w:rsid w:val="005B33B5"/>
    <w:rsid w:val="005F346F"/>
    <w:rsid w:val="005F5DFE"/>
    <w:rsid w:val="00647E91"/>
    <w:rsid w:val="00650644"/>
    <w:rsid w:val="00653EAF"/>
    <w:rsid w:val="0066345D"/>
    <w:rsid w:val="006647AD"/>
    <w:rsid w:val="00673DD4"/>
    <w:rsid w:val="006A713A"/>
    <w:rsid w:val="006B406D"/>
    <w:rsid w:val="006C284E"/>
    <w:rsid w:val="00730F9A"/>
    <w:rsid w:val="00753C26"/>
    <w:rsid w:val="007A6515"/>
    <w:rsid w:val="007C6F9A"/>
    <w:rsid w:val="007E0CAF"/>
    <w:rsid w:val="00831F15"/>
    <w:rsid w:val="00832EF7"/>
    <w:rsid w:val="00836257"/>
    <w:rsid w:val="008761C4"/>
    <w:rsid w:val="008B24FF"/>
    <w:rsid w:val="008C0226"/>
    <w:rsid w:val="008C3D99"/>
    <w:rsid w:val="008D75D7"/>
    <w:rsid w:val="008F0D2C"/>
    <w:rsid w:val="009262C6"/>
    <w:rsid w:val="0094508A"/>
    <w:rsid w:val="009610FE"/>
    <w:rsid w:val="009618F7"/>
    <w:rsid w:val="009874F0"/>
    <w:rsid w:val="009B7D42"/>
    <w:rsid w:val="009F4844"/>
    <w:rsid w:val="00A36606"/>
    <w:rsid w:val="00A515B0"/>
    <w:rsid w:val="00A649A6"/>
    <w:rsid w:val="00A65D0C"/>
    <w:rsid w:val="00A83668"/>
    <w:rsid w:val="00A87944"/>
    <w:rsid w:val="00A93B09"/>
    <w:rsid w:val="00AA65A2"/>
    <w:rsid w:val="00AE019F"/>
    <w:rsid w:val="00AE1118"/>
    <w:rsid w:val="00AF438B"/>
    <w:rsid w:val="00B235F5"/>
    <w:rsid w:val="00B24FEC"/>
    <w:rsid w:val="00B32FB1"/>
    <w:rsid w:val="00B46D95"/>
    <w:rsid w:val="00B94BF2"/>
    <w:rsid w:val="00BA7D84"/>
    <w:rsid w:val="00BD0F62"/>
    <w:rsid w:val="00C35E4E"/>
    <w:rsid w:val="00C366F2"/>
    <w:rsid w:val="00C91A3A"/>
    <w:rsid w:val="00CC38DB"/>
    <w:rsid w:val="00CC5BDB"/>
    <w:rsid w:val="00CE3430"/>
    <w:rsid w:val="00D10AEA"/>
    <w:rsid w:val="00D20A9F"/>
    <w:rsid w:val="00D2116B"/>
    <w:rsid w:val="00D25260"/>
    <w:rsid w:val="00D4167F"/>
    <w:rsid w:val="00D5707C"/>
    <w:rsid w:val="00D74C78"/>
    <w:rsid w:val="00D97013"/>
    <w:rsid w:val="00DC7C45"/>
    <w:rsid w:val="00DD1683"/>
    <w:rsid w:val="00E37AFD"/>
    <w:rsid w:val="00E725A3"/>
    <w:rsid w:val="00E87F71"/>
    <w:rsid w:val="00EA1376"/>
    <w:rsid w:val="00EB03DE"/>
    <w:rsid w:val="00ED630E"/>
    <w:rsid w:val="00EF4211"/>
    <w:rsid w:val="00F3081F"/>
    <w:rsid w:val="00F40FAE"/>
    <w:rsid w:val="00F511EA"/>
    <w:rsid w:val="00F82505"/>
    <w:rsid w:val="00FB1855"/>
    <w:rsid w:val="00FC580B"/>
    <w:rsid w:val="00FD0CED"/>
    <w:rsid w:val="00FD6865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9AEA1"/>
  <w15:chartTrackingRefBased/>
  <w15:docId w15:val="{044B9883-064A-45FB-B80C-237E011A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0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FAE"/>
  </w:style>
  <w:style w:type="paragraph" w:styleId="Header">
    <w:name w:val="header"/>
    <w:basedOn w:val="Normal"/>
    <w:link w:val="HeaderChar"/>
    <w:uiPriority w:val="99"/>
    <w:unhideWhenUsed/>
    <w:rsid w:val="00A87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944"/>
  </w:style>
  <w:style w:type="paragraph" w:styleId="BalloonText">
    <w:name w:val="Balloon Text"/>
    <w:basedOn w:val="Normal"/>
    <w:link w:val="BalloonTextChar"/>
    <w:uiPriority w:val="99"/>
    <w:semiHidden/>
    <w:unhideWhenUsed/>
    <w:rsid w:val="003004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73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FD6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BA8FD292B64BBF5E342C197B49A8" ma:contentTypeVersion="2" ma:contentTypeDescription="Create a new document." ma:contentTypeScope="" ma:versionID="100a619eaa1e9cc7dae4fbf6be9794cc">
  <xsd:schema xmlns:xsd="http://www.w3.org/2001/XMLSchema" xmlns:xs="http://www.w3.org/2001/XMLSchema" xmlns:p="http://schemas.microsoft.com/office/2006/metadata/properties" xmlns:ns1="http://schemas.microsoft.com/sharepoint/v3" xmlns:ns2="7eb79e94-b5f5-4dd4-99da-6639a39a5b82" targetNamespace="http://schemas.microsoft.com/office/2006/metadata/properties" ma:root="true" ma:fieldsID="280eca147149939abd6ca488f15b4880" ns1:_="" ns2:_="">
    <xsd:import namespace="http://schemas.microsoft.com/sharepoint/v3"/>
    <xsd:import namespace="7eb79e94-b5f5-4dd4-99da-6639a39a5b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9e94-b5f5-4dd4-99da-6639a39a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CC2A55-8ECF-474C-957E-C77F1319EF15}"/>
</file>

<file path=customXml/itemProps2.xml><?xml version="1.0" encoding="utf-8"?>
<ds:datastoreItem xmlns:ds="http://schemas.openxmlformats.org/officeDocument/2006/customXml" ds:itemID="{8B25050C-2A99-444F-A636-848CA412FA0D}"/>
</file>

<file path=customXml/itemProps3.xml><?xml version="1.0" encoding="utf-8"?>
<ds:datastoreItem xmlns:ds="http://schemas.openxmlformats.org/officeDocument/2006/customXml" ds:itemID="{B9A364BF-DD2A-4E3E-B772-1967601DD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KBANK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Manatsanan Kaewkanjana</dc:creator>
  <cp:keywords/>
  <dc:description/>
  <cp:lastModifiedBy>Mathuros Sukpongthai</cp:lastModifiedBy>
  <cp:revision>48</cp:revision>
  <cp:lastPrinted>2022-08-09T02:47:00Z</cp:lastPrinted>
  <dcterms:created xsi:type="dcterms:W3CDTF">2022-08-08T13:16:00Z</dcterms:created>
  <dcterms:modified xsi:type="dcterms:W3CDTF">2022-08-11T11:31:00Z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 Use Only</vt:lpwstr>
  </property>
  <property fmtid="{D5CDD505-2E9C-101B-9397-08002B2CF9AE}" pid="5" name="MSIP_Label_efb69f84-6297-413e-8898-68c80577aad3_Enabled">
    <vt:lpwstr>true</vt:lpwstr>
  </property>
  <property fmtid="{D5CDD505-2E9C-101B-9397-08002B2CF9AE}" pid="6" name="MSIP_Label_efb69f84-6297-413e-8898-68c80577aad3_SetDate">
    <vt:lpwstr>2022-07-14T02:46:41Z</vt:lpwstr>
  </property>
  <property fmtid="{D5CDD505-2E9C-101B-9397-08002B2CF9AE}" pid="7" name="MSIP_Label_efb69f84-6297-413e-8898-68c80577aad3_Method">
    <vt:lpwstr>Privileged</vt:lpwstr>
  </property>
  <property fmtid="{D5CDD505-2E9C-101B-9397-08002B2CF9AE}" pid="8" name="MSIP_Label_efb69f84-6297-413e-8898-68c80577aad3_Name">
    <vt:lpwstr>Internal Use Only</vt:lpwstr>
  </property>
  <property fmtid="{D5CDD505-2E9C-101B-9397-08002B2CF9AE}" pid="9" name="MSIP_Label_efb69f84-6297-413e-8898-68c80577aad3_SiteId">
    <vt:lpwstr>8e11df9f-4615-434f-a6c6-8a0cb4ffeb6c</vt:lpwstr>
  </property>
  <property fmtid="{D5CDD505-2E9C-101B-9397-08002B2CF9AE}" pid="10" name="MSIP_Label_efb69f84-6297-413e-8898-68c80577aad3_ActionId">
    <vt:lpwstr>b64ed7be-91d4-4072-8335-cd816c7af4b2</vt:lpwstr>
  </property>
  <property fmtid="{D5CDD505-2E9C-101B-9397-08002B2CF9AE}" pid="11" name="MSIP_Label_efb69f84-6297-413e-8898-68c80577aad3_ContentBits">
    <vt:lpwstr>2</vt:lpwstr>
  </property>
  <property fmtid="{D5CDD505-2E9C-101B-9397-08002B2CF9AE}" pid="12" name="ContentTypeId">
    <vt:lpwstr>0x010100002DBA8FD292B64BBF5E342C197B49A8</vt:lpwstr>
  </property>
</Properties>
</file>